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7F0E5" w14:textId="22BAAC78" w:rsidR="00492AE6" w:rsidRPr="00AB4AFD" w:rsidRDefault="00F66CC3" w:rsidP="00F66CC3">
      <w:pPr>
        <w:jc w:val="center"/>
        <w:rPr>
          <w:rFonts w:ascii="Avenir Book" w:hAnsi="Avenir Book" w:cstheme="minorHAnsi"/>
          <w:b/>
          <w:bCs/>
          <w:sz w:val="24"/>
          <w:szCs w:val="24"/>
          <w:u w:val="single"/>
        </w:rPr>
      </w:pPr>
      <w:r w:rsidRPr="00AB4AFD">
        <w:rPr>
          <w:rFonts w:ascii="Avenir Book" w:hAnsi="Avenir Book" w:cstheme="minorHAnsi"/>
          <w:b/>
          <w:bCs/>
          <w:sz w:val="24"/>
          <w:szCs w:val="24"/>
          <w:u w:val="single"/>
        </w:rPr>
        <w:t>Rules of Decorum for Live Hearings</w:t>
      </w:r>
    </w:p>
    <w:p w14:paraId="6084E7FC" w14:textId="74E6D422" w:rsidR="00F66CC3" w:rsidRPr="00AB4AFD" w:rsidRDefault="00F66CC3" w:rsidP="00AB4AFD">
      <w:pPr>
        <w:rPr>
          <w:rFonts w:ascii="Avenir Book" w:eastAsia="Times New Roman" w:hAnsi="Avenir Book" w:cstheme="minorHAnsi"/>
        </w:rPr>
      </w:pPr>
      <w:r w:rsidRPr="00AB4AFD">
        <w:rPr>
          <w:rFonts w:ascii="Avenir Book" w:eastAsia="Times New Roman" w:hAnsi="Avenir Book" w:cstheme="minorHAnsi"/>
        </w:rPr>
        <w:t xml:space="preserve">The purpose of the Rules of Decorum is to provide clear expectations for the behavior of all participants in the </w:t>
      </w:r>
      <w:r w:rsidR="00685AD2" w:rsidRPr="00AB4AFD">
        <w:rPr>
          <w:rFonts w:ascii="Avenir Book" w:eastAsia="Times New Roman" w:hAnsi="Avenir Book" w:cstheme="minorHAnsi"/>
        </w:rPr>
        <w:t>l</w:t>
      </w:r>
      <w:r w:rsidRPr="00AB4AFD">
        <w:rPr>
          <w:rFonts w:ascii="Avenir Book" w:eastAsia="Times New Roman" w:hAnsi="Avenir Book" w:cstheme="minorHAnsi"/>
        </w:rPr>
        <w:t xml:space="preserve">ive </w:t>
      </w:r>
      <w:r w:rsidR="00685AD2" w:rsidRPr="00AB4AFD">
        <w:rPr>
          <w:rFonts w:ascii="Avenir Book" w:eastAsia="Times New Roman" w:hAnsi="Avenir Book" w:cstheme="minorHAnsi"/>
        </w:rPr>
        <w:t>h</w:t>
      </w:r>
      <w:r w:rsidRPr="00AB4AFD">
        <w:rPr>
          <w:rFonts w:ascii="Avenir Book" w:eastAsia="Times New Roman" w:hAnsi="Avenir Book" w:cstheme="minorHAnsi"/>
        </w:rPr>
        <w:t xml:space="preserve">earing, and to provide clear notice of the consequences for failure to adhere to these expectations. This will help the </w:t>
      </w:r>
      <w:r w:rsidR="00685AD2" w:rsidRPr="00AB4AFD">
        <w:rPr>
          <w:rFonts w:ascii="Avenir Book" w:eastAsia="Times New Roman" w:hAnsi="Avenir Book" w:cstheme="minorHAnsi"/>
        </w:rPr>
        <w:t>l</w:t>
      </w:r>
      <w:r w:rsidRPr="00AB4AFD">
        <w:rPr>
          <w:rFonts w:ascii="Avenir Book" w:eastAsia="Times New Roman" w:hAnsi="Avenir Book" w:cstheme="minorHAnsi"/>
        </w:rPr>
        <w:t xml:space="preserve">ive </w:t>
      </w:r>
      <w:r w:rsidR="00685AD2" w:rsidRPr="00AB4AFD">
        <w:rPr>
          <w:rFonts w:ascii="Avenir Book" w:eastAsia="Times New Roman" w:hAnsi="Avenir Book" w:cstheme="minorHAnsi"/>
        </w:rPr>
        <w:t>h</w:t>
      </w:r>
      <w:r w:rsidRPr="00AB4AFD">
        <w:rPr>
          <w:rFonts w:ascii="Avenir Book" w:eastAsia="Times New Roman" w:hAnsi="Avenir Book" w:cstheme="minorHAnsi"/>
        </w:rPr>
        <w:t xml:space="preserve">earing </w:t>
      </w:r>
      <w:r w:rsidR="00FD1FE2" w:rsidRPr="00AB4AFD">
        <w:rPr>
          <w:rFonts w:ascii="Avenir Book" w:eastAsia="Times New Roman" w:hAnsi="Avenir Book" w:cstheme="minorHAnsi"/>
        </w:rPr>
        <w:t xml:space="preserve">to </w:t>
      </w:r>
      <w:r w:rsidRPr="00AB4AFD">
        <w:rPr>
          <w:rFonts w:ascii="Avenir Book" w:eastAsia="Times New Roman" w:hAnsi="Avenir Book" w:cstheme="minorHAnsi"/>
        </w:rPr>
        <w:t>proceed in a more efficient and educational manner for all involved.</w:t>
      </w:r>
    </w:p>
    <w:p w14:paraId="0D05A30D" w14:textId="1AC0A112" w:rsidR="00F66CC3" w:rsidRPr="00AB4AFD" w:rsidRDefault="00F66CC3" w:rsidP="00F66CC3">
      <w:pPr>
        <w:rPr>
          <w:rFonts w:ascii="Avenir Book" w:eastAsia="Times New Roman" w:hAnsi="Avenir Book" w:cstheme="minorHAnsi"/>
          <w:b/>
          <w:bCs/>
          <w:u w:val="single"/>
        </w:rPr>
      </w:pPr>
      <w:r w:rsidRPr="00AB4AFD">
        <w:rPr>
          <w:rFonts w:ascii="Avenir Book" w:eastAsia="Times New Roman" w:hAnsi="Avenir Book" w:cstheme="minorHAnsi"/>
          <w:b/>
          <w:bCs/>
          <w:u w:val="single"/>
        </w:rPr>
        <w:t>Rules</w:t>
      </w:r>
      <w:r w:rsidR="00FD1FE2" w:rsidRPr="00AB4AFD">
        <w:rPr>
          <w:rFonts w:ascii="Avenir Book" w:eastAsia="Times New Roman" w:hAnsi="Avenir Book" w:cstheme="minorHAnsi"/>
          <w:b/>
          <w:bCs/>
          <w:u w:val="single"/>
        </w:rPr>
        <w:t xml:space="preserve"> for Participation</w:t>
      </w:r>
    </w:p>
    <w:p w14:paraId="244B1872" w14:textId="5DF1654A" w:rsidR="00801B14" w:rsidRPr="00AB4AFD" w:rsidRDefault="00274BF1" w:rsidP="00022A5C">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Other than authorized College administrators, o</w:t>
      </w:r>
      <w:r w:rsidR="00801B14" w:rsidRPr="00AB4AFD">
        <w:rPr>
          <w:rFonts w:ascii="Avenir Book" w:eastAsia="Times New Roman" w:hAnsi="Avenir Book" w:cstheme="minorHAnsi"/>
        </w:rPr>
        <w:t xml:space="preserve">nly the parties and their advisors, and called witnesses </w:t>
      </w:r>
      <w:r w:rsidRPr="00AB4AFD">
        <w:rPr>
          <w:rFonts w:ascii="Avenir Book" w:eastAsia="Times New Roman" w:hAnsi="Avenir Book" w:cstheme="minorHAnsi"/>
        </w:rPr>
        <w:t xml:space="preserve">(while being questioned) </w:t>
      </w:r>
      <w:r w:rsidR="00801B14" w:rsidRPr="00AB4AFD">
        <w:rPr>
          <w:rFonts w:ascii="Avenir Book" w:eastAsia="Times New Roman" w:hAnsi="Avenir Book" w:cstheme="minorHAnsi"/>
        </w:rPr>
        <w:t xml:space="preserve">are allowed in the </w:t>
      </w:r>
      <w:r w:rsidR="00E25DFC" w:rsidRPr="00AB4AFD">
        <w:rPr>
          <w:rFonts w:ascii="Avenir Book" w:eastAsia="Times New Roman" w:hAnsi="Avenir Book" w:cstheme="minorHAnsi"/>
        </w:rPr>
        <w:t>h</w:t>
      </w:r>
      <w:r w:rsidR="00801B14" w:rsidRPr="00AB4AFD">
        <w:rPr>
          <w:rFonts w:ascii="Avenir Book" w:eastAsia="Times New Roman" w:hAnsi="Avenir Book" w:cstheme="minorHAnsi"/>
        </w:rPr>
        <w:t xml:space="preserve">earing. </w:t>
      </w:r>
    </w:p>
    <w:p w14:paraId="73CE1E5C" w14:textId="41412323" w:rsidR="00801B14" w:rsidRPr="00AB4AFD" w:rsidRDefault="00801B14" w:rsidP="00022A5C">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 xml:space="preserve">If the </w:t>
      </w:r>
      <w:r w:rsidR="00E25DFC" w:rsidRPr="00AB4AFD">
        <w:rPr>
          <w:rFonts w:ascii="Avenir Book" w:eastAsia="Times New Roman" w:hAnsi="Avenir Book" w:cstheme="minorHAnsi"/>
        </w:rPr>
        <w:t>h</w:t>
      </w:r>
      <w:r w:rsidRPr="00AB4AFD">
        <w:rPr>
          <w:rFonts w:ascii="Avenir Book" w:eastAsia="Times New Roman" w:hAnsi="Avenir Book" w:cstheme="minorHAnsi"/>
        </w:rPr>
        <w:t xml:space="preserve">earing </w:t>
      </w:r>
      <w:r w:rsidR="001B7346" w:rsidRPr="00AB4AFD">
        <w:rPr>
          <w:rFonts w:ascii="Avenir Book" w:eastAsia="Times New Roman" w:hAnsi="Avenir Book" w:cstheme="minorHAnsi"/>
        </w:rPr>
        <w:t>occurs</w:t>
      </w:r>
      <w:r w:rsidRPr="00AB4AFD">
        <w:rPr>
          <w:rFonts w:ascii="Avenir Book" w:eastAsia="Times New Roman" w:hAnsi="Avenir Book" w:cstheme="minorHAnsi"/>
        </w:rPr>
        <w:t xml:space="preserve"> virtually, it is expected that: </w:t>
      </w:r>
    </w:p>
    <w:p w14:paraId="6E172E40" w14:textId="59EF55B3" w:rsidR="00801B14" w:rsidRPr="00AB4AFD" w:rsidRDefault="00274BF1" w:rsidP="00801B14">
      <w:pPr>
        <w:pStyle w:val="ListParagraph"/>
        <w:numPr>
          <w:ilvl w:val="1"/>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 xml:space="preserve">The party will be the only person </w:t>
      </w:r>
      <w:r w:rsidR="00801B14" w:rsidRPr="00AB4AFD">
        <w:rPr>
          <w:rFonts w:ascii="Avenir Book" w:eastAsia="Times New Roman" w:hAnsi="Avenir Book" w:cstheme="minorHAnsi"/>
        </w:rPr>
        <w:t>in the physical room from which they are joining virtually</w:t>
      </w:r>
      <w:r w:rsidRPr="00AB4AFD">
        <w:rPr>
          <w:rFonts w:ascii="Avenir Book" w:eastAsia="Times New Roman" w:hAnsi="Avenir Book" w:cstheme="minorHAnsi"/>
        </w:rPr>
        <w:t xml:space="preserve"> (unless with their advisor)</w:t>
      </w:r>
      <w:r w:rsidR="00801B14" w:rsidRPr="00AB4AFD">
        <w:rPr>
          <w:rFonts w:ascii="Avenir Book" w:eastAsia="Times New Roman" w:hAnsi="Avenir Book" w:cstheme="minorHAnsi"/>
        </w:rPr>
        <w:t xml:space="preserve">. </w:t>
      </w:r>
    </w:p>
    <w:p w14:paraId="1BE81DAF" w14:textId="3510EE55" w:rsidR="00801B14" w:rsidRPr="00AB4AFD" w:rsidRDefault="00801B14" w:rsidP="00801B14">
      <w:pPr>
        <w:pStyle w:val="ListParagraph"/>
        <w:numPr>
          <w:ilvl w:val="1"/>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Only the advisor will be in the physical room from which they are joining virtually</w:t>
      </w:r>
      <w:r w:rsidR="001B7346" w:rsidRPr="00AB4AFD">
        <w:rPr>
          <w:rFonts w:ascii="Avenir Book" w:eastAsia="Times New Roman" w:hAnsi="Avenir Book" w:cstheme="minorHAnsi"/>
        </w:rPr>
        <w:t xml:space="preserve"> (unless with the party)</w:t>
      </w:r>
      <w:r w:rsidRPr="00AB4AFD">
        <w:rPr>
          <w:rFonts w:ascii="Avenir Book" w:eastAsia="Times New Roman" w:hAnsi="Avenir Book" w:cstheme="minorHAnsi"/>
        </w:rPr>
        <w:t>.</w:t>
      </w:r>
    </w:p>
    <w:p w14:paraId="6A9D86B3" w14:textId="4DB799B4" w:rsidR="0091149D" w:rsidRPr="00AB4AFD" w:rsidRDefault="00274BF1" w:rsidP="0091149D">
      <w:pPr>
        <w:pStyle w:val="ListParagraph"/>
        <w:numPr>
          <w:ilvl w:val="1"/>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 xml:space="preserve">Each witness will be the only person </w:t>
      </w:r>
      <w:r w:rsidR="00801B14" w:rsidRPr="00AB4AFD">
        <w:rPr>
          <w:rFonts w:ascii="Avenir Book" w:eastAsia="Times New Roman" w:hAnsi="Avenir Book" w:cstheme="minorHAnsi"/>
        </w:rPr>
        <w:t>in the physical room from which the witness joins virtually.</w:t>
      </w:r>
    </w:p>
    <w:p w14:paraId="037BFDB4" w14:textId="1CC730E8" w:rsidR="00A97197" w:rsidRPr="00AB4AFD" w:rsidRDefault="00D37E75" w:rsidP="0091149D">
      <w:pPr>
        <w:pStyle w:val="ListParagraph"/>
        <w:numPr>
          <w:ilvl w:val="1"/>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All</w:t>
      </w:r>
      <w:r w:rsidR="0091149D" w:rsidRPr="00AB4AFD">
        <w:rPr>
          <w:rFonts w:ascii="Avenir Book" w:eastAsia="Times New Roman" w:hAnsi="Avenir Book" w:cstheme="minorHAnsi"/>
        </w:rPr>
        <w:t xml:space="preserve"> participants will </w:t>
      </w:r>
      <w:r w:rsidR="00A97197" w:rsidRPr="00AB4AFD">
        <w:rPr>
          <w:rFonts w:ascii="Avenir Book" w:eastAsia="Times New Roman" w:hAnsi="Avenir Book" w:cstheme="minorHAnsi"/>
        </w:rPr>
        <w:t xml:space="preserve">keep </w:t>
      </w:r>
      <w:r w:rsidR="0091149D" w:rsidRPr="00AB4AFD">
        <w:rPr>
          <w:rFonts w:ascii="Avenir Book" w:eastAsia="Times New Roman" w:hAnsi="Avenir Book" w:cstheme="minorHAnsi"/>
        </w:rPr>
        <w:t>their</w:t>
      </w:r>
      <w:r w:rsidR="00A97197" w:rsidRPr="00AB4AFD">
        <w:rPr>
          <w:rFonts w:ascii="Avenir Book" w:eastAsia="Times New Roman" w:hAnsi="Avenir Book" w:cstheme="minorHAnsi"/>
        </w:rPr>
        <w:t xml:space="preserve"> devices muted until </w:t>
      </w:r>
      <w:r w:rsidR="001427B9" w:rsidRPr="00AB4AFD">
        <w:rPr>
          <w:rFonts w:ascii="Avenir Book" w:eastAsia="Times New Roman" w:hAnsi="Avenir Book" w:cstheme="minorHAnsi"/>
        </w:rPr>
        <w:t>asked</w:t>
      </w:r>
      <w:r w:rsidR="00A97197" w:rsidRPr="00AB4AFD">
        <w:rPr>
          <w:rFonts w:ascii="Avenir Book" w:eastAsia="Times New Roman" w:hAnsi="Avenir Book" w:cstheme="minorHAnsi"/>
        </w:rPr>
        <w:t xml:space="preserve"> to speak.</w:t>
      </w:r>
      <w:r w:rsidR="0091149D" w:rsidRPr="00AB4AFD">
        <w:rPr>
          <w:rFonts w:ascii="Avenir Book" w:eastAsia="Times New Roman" w:hAnsi="Avenir Book" w:cstheme="minorHAnsi"/>
        </w:rPr>
        <w:t xml:space="preserve"> The Decision</w:t>
      </w:r>
      <w:r w:rsidRPr="00AB4AFD">
        <w:rPr>
          <w:rFonts w:ascii="Avenir Book" w:eastAsia="Times New Roman" w:hAnsi="Avenir Book" w:cstheme="minorHAnsi"/>
        </w:rPr>
        <w:t>-m</w:t>
      </w:r>
      <w:r w:rsidR="0091149D" w:rsidRPr="00AB4AFD">
        <w:rPr>
          <w:rFonts w:ascii="Avenir Book" w:eastAsia="Times New Roman" w:hAnsi="Avenir Book" w:cstheme="minorHAnsi"/>
        </w:rPr>
        <w:t>aker may mute a participant, if appropriate.</w:t>
      </w:r>
    </w:p>
    <w:p w14:paraId="6F9074F4" w14:textId="7928DB54" w:rsidR="00022A5C" w:rsidRPr="00AB4AFD" w:rsidRDefault="00801B14" w:rsidP="00F66CC3">
      <w:pPr>
        <w:pStyle w:val="ListParagraph"/>
        <w:numPr>
          <w:ilvl w:val="0"/>
          <w:numId w:val="1"/>
        </w:numPr>
        <w:spacing w:after="0" w:line="240" w:lineRule="auto"/>
        <w:textAlignment w:val="baseline"/>
        <w:rPr>
          <w:rFonts w:ascii="Avenir Book" w:hAnsi="Avenir Book" w:cstheme="minorHAnsi"/>
        </w:rPr>
      </w:pPr>
      <w:r w:rsidRPr="00AB4AFD">
        <w:rPr>
          <w:rFonts w:ascii="Avenir Book" w:hAnsi="Avenir Book" w:cstheme="minorHAnsi"/>
        </w:rPr>
        <w:t xml:space="preserve">During </w:t>
      </w:r>
      <w:r w:rsidR="0091149D" w:rsidRPr="00AB4AFD">
        <w:rPr>
          <w:rFonts w:ascii="Avenir Book" w:hAnsi="Avenir Book" w:cstheme="minorHAnsi"/>
        </w:rPr>
        <w:t>the</w:t>
      </w:r>
      <w:r w:rsidRPr="00AB4AFD">
        <w:rPr>
          <w:rFonts w:ascii="Avenir Book" w:hAnsi="Avenir Book" w:cstheme="minorHAnsi"/>
        </w:rPr>
        <w:t xml:space="preserve"> </w:t>
      </w:r>
      <w:r w:rsidR="00685AD2" w:rsidRPr="00AB4AFD">
        <w:rPr>
          <w:rFonts w:ascii="Avenir Book" w:hAnsi="Avenir Book" w:cstheme="minorHAnsi"/>
        </w:rPr>
        <w:t>hearing</w:t>
      </w:r>
      <w:r w:rsidRPr="00AB4AFD">
        <w:rPr>
          <w:rFonts w:ascii="Avenir Book" w:hAnsi="Avenir Book" w:cstheme="minorHAnsi"/>
        </w:rPr>
        <w:t xml:space="preserve">, </w:t>
      </w:r>
      <w:r w:rsidR="00274BF1" w:rsidRPr="00AB4AFD">
        <w:rPr>
          <w:rFonts w:ascii="Avenir Book" w:hAnsi="Avenir Book" w:cstheme="minorHAnsi"/>
        </w:rPr>
        <w:t xml:space="preserve">neither </w:t>
      </w:r>
      <w:r w:rsidR="00C9795D" w:rsidRPr="00AB4AFD">
        <w:rPr>
          <w:rFonts w:ascii="Avenir Book" w:hAnsi="Avenir Book" w:cstheme="minorHAnsi"/>
        </w:rPr>
        <w:t xml:space="preserve">the parties </w:t>
      </w:r>
      <w:r w:rsidR="00274BF1" w:rsidRPr="00AB4AFD">
        <w:rPr>
          <w:rFonts w:ascii="Avenir Book" w:hAnsi="Avenir Book" w:cstheme="minorHAnsi"/>
        </w:rPr>
        <w:t xml:space="preserve">nor </w:t>
      </w:r>
      <w:r w:rsidR="00C9795D" w:rsidRPr="00AB4AFD">
        <w:rPr>
          <w:rFonts w:ascii="Avenir Book" w:hAnsi="Avenir Book" w:cstheme="minorHAnsi"/>
        </w:rPr>
        <w:t xml:space="preserve">their advisors </w:t>
      </w:r>
      <w:r w:rsidRPr="00AB4AFD">
        <w:rPr>
          <w:rFonts w:ascii="Avenir Book" w:hAnsi="Avenir Book" w:cstheme="minorHAnsi"/>
        </w:rPr>
        <w:t>will communicate with</w:t>
      </w:r>
      <w:r w:rsidR="00C9795D" w:rsidRPr="00AB4AFD">
        <w:rPr>
          <w:rFonts w:ascii="Avenir Book" w:hAnsi="Avenir Book" w:cstheme="minorHAnsi"/>
        </w:rPr>
        <w:t xml:space="preserve"> </w:t>
      </w:r>
      <w:r w:rsidR="00274BF1" w:rsidRPr="00AB4AFD">
        <w:rPr>
          <w:rFonts w:ascii="Avenir Book" w:hAnsi="Avenir Book" w:cstheme="minorHAnsi"/>
        </w:rPr>
        <w:t xml:space="preserve">any other participant in the hearing, nor </w:t>
      </w:r>
      <w:r w:rsidR="00C9795D" w:rsidRPr="00AB4AFD">
        <w:rPr>
          <w:rFonts w:ascii="Avenir Book" w:hAnsi="Avenir Book" w:cstheme="minorHAnsi"/>
        </w:rPr>
        <w:t>with</w:t>
      </w:r>
      <w:r w:rsidRPr="00AB4AFD">
        <w:rPr>
          <w:rFonts w:ascii="Avenir Book" w:hAnsi="Avenir Book" w:cstheme="minorHAnsi"/>
        </w:rPr>
        <w:t xml:space="preserve"> anyone </w:t>
      </w:r>
      <w:r w:rsidR="0091149D" w:rsidRPr="00AB4AFD">
        <w:rPr>
          <w:rFonts w:ascii="Avenir Book" w:hAnsi="Avenir Book" w:cstheme="minorHAnsi"/>
        </w:rPr>
        <w:t xml:space="preserve">who is not </w:t>
      </w:r>
      <w:r w:rsidR="00C9795D" w:rsidRPr="00AB4AFD">
        <w:rPr>
          <w:rFonts w:ascii="Avenir Book" w:hAnsi="Avenir Book" w:cstheme="minorHAnsi"/>
        </w:rPr>
        <w:t>a participant in the hearing</w:t>
      </w:r>
      <w:r w:rsidR="0091149D" w:rsidRPr="00AB4AFD">
        <w:rPr>
          <w:rFonts w:ascii="Avenir Book" w:hAnsi="Avenir Book" w:cstheme="minorHAnsi"/>
        </w:rPr>
        <w:t xml:space="preserve"> </w:t>
      </w:r>
      <w:r w:rsidRPr="00AB4AFD">
        <w:rPr>
          <w:rFonts w:ascii="Avenir Book" w:hAnsi="Avenir Book" w:cstheme="minorHAnsi"/>
        </w:rPr>
        <w:t xml:space="preserve">regarding anything related to the </w:t>
      </w:r>
      <w:r w:rsidR="00E25DFC" w:rsidRPr="00AB4AFD">
        <w:rPr>
          <w:rFonts w:ascii="Avenir Book" w:hAnsi="Avenir Book" w:cstheme="minorHAnsi"/>
        </w:rPr>
        <w:t>h</w:t>
      </w:r>
      <w:r w:rsidRPr="00AB4AFD">
        <w:rPr>
          <w:rFonts w:ascii="Avenir Book" w:hAnsi="Avenir Book" w:cstheme="minorHAnsi"/>
        </w:rPr>
        <w:t xml:space="preserve">earing; this includes text messages, social media messaging or posting; </w:t>
      </w:r>
      <w:r w:rsidR="00274BF1" w:rsidRPr="00AB4AFD">
        <w:rPr>
          <w:rFonts w:ascii="Avenir Book" w:hAnsi="Avenir Book" w:cstheme="minorHAnsi"/>
        </w:rPr>
        <w:t>similarly, witnesses may not communicate (including text, social media messaging, email, or phone) with any party, advisor, witness, or any person not a participant in the hearing regarding anything relating to the hearing.</w:t>
      </w:r>
    </w:p>
    <w:p w14:paraId="5EF2FED1" w14:textId="4BFA959F" w:rsidR="00801B14" w:rsidRPr="00AB4AFD" w:rsidRDefault="009519F6" w:rsidP="00022A5C">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Participants are prohibited from recording the hearing</w:t>
      </w:r>
      <w:r w:rsidR="00274BF1" w:rsidRPr="00AB4AFD">
        <w:rPr>
          <w:rFonts w:ascii="Avenir Book" w:eastAsia="Times New Roman" w:hAnsi="Avenir Book" w:cstheme="minorHAnsi"/>
        </w:rPr>
        <w:t xml:space="preserve"> or any portion of the hearing</w:t>
      </w:r>
      <w:r w:rsidRPr="00AB4AFD">
        <w:rPr>
          <w:rFonts w:ascii="Avenir Book" w:eastAsia="Times New Roman" w:hAnsi="Avenir Book" w:cstheme="minorHAnsi"/>
        </w:rPr>
        <w:t>; t</w:t>
      </w:r>
      <w:r w:rsidR="00801B14" w:rsidRPr="00AB4AFD">
        <w:rPr>
          <w:rFonts w:ascii="Avenir Book" w:eastAsia="Times New Roman" w:hAnsi="Avenir Book" w:cstheme="minorHAnsi"/>
        </w:rPr>
        <w:t xml:space="preserve">he only recording made of the </w:t>
      </w:r>
      <w:r w:rsidR="00E25DFC" w:rsidRPr="00AB4AFD">
        <w:rPr>
          <w:rFonts w:ascii="Avenir Book" w:eastAsia="Times New Roman" w:hAnsi="Avenir Book" w:cstheme="minorHAnsi"/>
        </w:rPr>
        <w:t>h</w:t>
      </w:r>
      <w:r w:rsidR="00801B14" w:rsidRPr="00AB4AFD">
        <w:rPr>
          <w:rFonts w:ascii="Avenir Book" w:eastAsia="Times New Roman" w:hAnsi="Avenir Book" w:cstheme="minorHAnsi"/>
        </w:rPr>
        <w:t>earing will be made by the</w:t>
      </w:r>
      <w:r w:rsidR="007D4DDC" w:rsidRPr="00AB4AFD">
        <w:rPr>
          <w:rFonts w:ascii="Avenir Book" w:eastAsia="Times New Roman" w:hAnsi="Avenir Book" w:cstheme="minorHAnsi"/>
        </w:rPr>
        <w:t xml:space="preserve"> College/</w:t>
      </w:r>
      <w:r w:rsidR="00801B14" w:rsidRPr="00AB4AFD">
        <w:rPr>
          <w:rFonts w:ascii="Avenir Book" w:eastAsia="Times New Roman" w:hAnsi="Avenir Book" w:cstheme="minorHAnsi"/>
        </w:rPr>
        <w:t>University.</w:t>
      </w:r>
    </w:p>
    <w:p w14:paraId="5F306541" w14:textId="598ABA04" w:rsidR="009B748A" w:rsidRPr="00AB4AFD" w:rsidRDefault="009B748A" w:rsidP="00BA78B1">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 xml:space="preserve">All participants at the hearing are expected to treat each other and the Decision-maker with respect. Abusive </w:t>
      </w:r>
      <w:r w:rsidR="00274BF1" w:rsidRPr="00AB4AFD">
        <w:rPr>
          <w:rFonts w:ascii="Avenir Book" w:eastAsia="Times New Roman" w:hAnsi="Avenir Book" w:cstheme="minorHAnsi"/>
        </w:rPr>
        <w:t xml:space="preserve">or intimidating </w:t>
      </w:r>
      <w:r w:rsidRPr="00AB4AFD">
        <w:rPr>
          <w:rFonts w:ascii="Avenir Book" w:eastAsia="Times New Roman" w:hAnsi="Avenir Book" w:cstheme="minorHAnsi"/>
        </w:rPr>
        <w:t>behavior will not be tolerated</w:t>
      </w:r>
      <w:r w:rsidR="00BA78B1" w:rsidRPr="00AB4AFD">
        <w:rPr>
          <w:rFonts w:ascii="Avenir Book" w:eastAsia="Times New Roman" w:hAnsi="Avenir Book" w:cstheme="minorHAnsi"/>
        </w:rPr>
        <w:t>.</w:t>
      </w:r>
      <w:r w:rsidRPr="00AB4AFD">
        <w:rPr>
          <w:rFonts w:ascii="Avenir Book" w:eastAsia="Times New Roman" w:hAnsi="Avenir Book" w:cstheme="minorHAnsi"/>
        </w:rPr>
        <w:t xml:space="preserve"> </w:t>
      </w:r>
    </w:p>
    <w:p w14:paraId="6FFAA8CD" w14:textId="77777777" w:rsidR="009B748A" w:rsidRPr="00AB4AFD" w:rsidRDefault="009B748A" w:rsidP="009B748A">
      <w:pPr>
        <w:pStyle w:val="Default"/>
        <w:numPr>
          <w:ilvl w:val="0"/>
          <w:numId w:val="1"/>
        </w:numPr>
        <w:rPr>
          <w:rFonts w:ascii="Avenir Book" w:hAnsi="Avenir Book" w:cstheme="minorHAnsi"/>
          <w:sz w:val="22"/>
          <w:szCs w:val="22"/>
        </w:rPr>
      </w:pPr>
      <w:r w:rsidRPr="00AB4AFD">
        <w:rPr>
          <w:rFonts w:ascii="Avenir Book" w:hAnsi="Avenir Book" w:cstheme="minorHAnsi"/>
          <w:sz w:val="22"/>
          <w:szCs w:val="22"/>
        </w:rPr>
        <w:t xml:space="preserve">Parties and advisors will refer to other parties, witnesses, advisors, and institutional staff using the name and gender used by the person and shall not intentionally mis-name or mis-gender another during when communicating or questioning. </w:t>
      </w:r>
    </w:p>
    <w:p w14:paraId="7E2AC445" w14:textId="77777777" w:rsidR="009B748A" w:rsidRPr="00AB4AFD" w:rsidRDefault="009B748A" w:rsidP="009B748A">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 xml:space="preserve">Participants may not use profanity or aggressive/bullying language, unless such language is part of their testimony. </w:t>
      </w:r>
    </w:p>
    <w:p w14:paraId="49B87863" w14:textId="77777777" w:rsidR="009B748A" w:rsidRPr="00AB4AFD" w:rsidRDefault="009B748A" w:rsidP="009B748A">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Participants may not intimidate physically or verbally other advisors, parties, witnesses or the Decision-maker; this includes interrupting other participants by interjecting, yelling, or making loud noises such as sighs, grunts, or laughter.</w:t>
      </w:r>
    </w:p>
    <w:p w14:paraId="048882F3" w14:textId="72134EC4" w:rsidR="00801B14" w:rsidRPr="00AB4AFD" w:rsidRDefault="00801B14" w:rsidP="00022A5C">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 xml:space="preserve">Advisors may not speak on behalf of a </w:t>
      </w:r>
      <w:r w:rsidR="00944E61" w:rsidRPr="00AB4AFD">
        <w:rPr>
          <w:rFonts w:ascii="Avenir Book" w:eastAsia="Times New Roman" w:hAnsi="Avenir Book" w:cstheme="minorHAnsi"/>
        </w:rPr>
        <w:t>p</w:t>
      </w:r>
      <w:r w:rsidRPr="00AB4AFD">
        <w:rPr>
          <w:rFonts w:ascii="Avenir Book" w:eastAsia="Times New Roman" w:hAnsi="Avenir Book" w:cstheme="minorHAnsi"/>
        </w:rPr>
        <w:t xml:space="preserve">arty except as necessary </w:t>
      </w:r>
      <w:r w:rsidR="000A654A" w:rsidRPr="00AB4AFD">
        <w:rPr>
          <w:rFonts w:ascii="Avenir Book" w:eastAsia="Times New Roman" w:hAnsi="Avenir Book" w:cstheme="minorHAnsi"/>
        </w:rPr>
        <w:t xml:space="preserve">to perform </w:t>
      </w:r>
      <w:r w:rsidRPr="00AB4AFD">
        <w:rPr>
          <w:rFonts w:ascii="Avenir Book" w:eastAsia="Times New Roman" w:hAnsi="Avenir Book" w:cstheme="minorHAnsi"/>
        </w:rPr>
        <w:t>cross-examinations.</w:t>
      </w:r>
    </w:p>
    <w:p w14:paraId="459786C3" w14:textId="2F730C78" w:rsidR="00A96F69" w:rsidRPr="00AB4AFD" w:rsidRDefault="00A96F69" w:rsidP="00022A5C">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lastRenderedPageBreak/>
        <w:t xml:space="preserve">Advisors may not interrupt the proceedings to ask questions or interject; advisors may only participate consistent with the advisor expectations outlined in the </w:t>
      </w:r>
      <w:r w:rsidR="006C7723" w:rsidRPr="00AB4AFD">
        <w:rPr>
          <w:rFonts w:ascii="Avenir Book" w:eastAsia="Times New Roman" w:hAnsi="Avenir Book" w:cstheme="minorHAnsi"/>
        </w:rPr>
        <w:t>policy/p</w:t>
      </w:r>
      <w:r w:rsidRPr="00AB4AFD">
        <w:rPr>
          <w:rFonts w:ascii="Avenir Book" w:eastAsia="Times New Roman" w:hAnsi="Avenir Book" w:cstheme="minorHAnsi"/>
        </w:rPr>
        <w:t xml:space="preserve">rocedures. </w:t>
      </w:r>
    </w:p>
    <w:p w14:paraId="2D49B44C" w14:textId="742F8308" w:rsidR="00FD1FE2" w:rsidRPr="00AB4AFD" w:rsidRDefault="00FD1FE2" w:rsidP="00022A5C">
      <w:pPr>
        <w:pStyle w:val="ListParagraph"/>
        <w:numPr>
          <w:ilvl w:val="0"/>
          <w:numId w:val="1"/>
        </w:numPr>
        <w:spacing w:after="0" w:line="240" w:lineRule="auto"/>
        <w:textAlignment w:val="baseline"/>
        <w:rPr>
          <w:rFonts w:ascii="Avenir Book" w:eastAsia="Times New Roman" w:hAnsi="Avenir Book" w:cstheme="minorHAnsi"/>
        </w:rPr>
      </w:pPr>
      <w:r w:rsidRPr="00AB4AFD">
        <w:rPr>
          <w:rFonts w:ascii="Avenir Book" w:eastAsia="Times New Roman" w:hAnsi="Avenir Book" w:cstheme="minorHAnsi"/>
        </w:rPr>
        <w:t xml:space="preserve">If an </w:t>
      </w:r>
      <w:r w:rsidR="00944E61" w:rsidRPr="00AB4AFD">
        <w:rPr>
          <w:rFonts w:ascii="Avenir Book" w:eastAsia="Times New Roman" w:hAnsi="Avenir Book" w:cstheme="minorHAnsi"/>
        </w:rPr>
        <w:t>a</w:t>
      </w:r>
      <w:r w:rsidRPr="00AB4AFD">
        <w:rPr>
          <w:rFonts w:ascii="Avenir Book" w:eastAsia="Times New Roman" w:hAnsi="Avenir Book" w:cstheme="minorHAnsi"/>
        </w:rPr>
        <w:t xml:space="preserve">dvisor does not adhere to these </w:t>
      </w:r>
      <w:r w:rsidR="00D16F13" w:rsidRPr="00AB4AFD">
        <w:rPr>
          <w:rFonts w:ascii="Avenir Book" w:eastAsia="Times New Roman" w:hAnsi="Avenir Book" w:cstheme="minorHAnsi"/>
        </w:rPr>
        <w:t>R</w:t>
      </w:r>
      <w:r w:rsidRPr="00AB4AFD">
        <w:rPr>
          <w:rFonts w:ascii="Avenir Book" w:eastAsia="Times New Roman" w:hAnsi="Avenir Book" w:cstheme="minorHAnsi"/>
        </w:rPr>
        <w:t xml:space="preserve">ules of </w:t>
      </w:r>
      <w:r w:rsidR="00D16F13" w:rsidRPr="00AB4AFD">
        <w:rPr>
          <w:rFonts w:ascii="Avenir Book" w:eastAsia="Times New Roman" w:hAnsi="Avenir Book" w:cstheme="minorHAnsi"/>
        </w:rPr>
        <w:t>D</w:t>
      </w:r>
      <w:r w:rsidRPr="00AB4AFD">
        <w:rPr>
          <w:rFonts w:ascii="Avenir Book" w:eastAsia="Times New Roman" w:hAnsi="Avenir Book" w:cstheme="minorHAnsi"/>
        </w:rPr>
        <w:t xml:space="preserve">ecorum, they may be removed from the </w:t>
      </w:r>
      <w:r w:rsidR="00B33008" w:rsidRPr="00AB4AFD">
        <w:rPr>
          <w:rFonts w:ascii="Avenir Book" w:eastAsia="Times New Roman" w:hAnsi="Avenir Book" w:cstheme="minorHAnsi"/>
        </w:rPr>
        <w:t>h</w:t>
      </w:r>
      <w:r w:rsidRPr="00AB4AFD">
        <w:rPr>
          <w:rFonts w:ascii="Avenir Book" w:eastAsia="Times New Roman" w:hAnsi="Avenir Book" w:cstheme="minorHAnsi"/>
        </w:rPr>
        <w:t>earing.</w:t>
      </w:r>
    </w:p>
    <w:p w14:paraId="0EF7BB47" w14:textId="6CFB9FA7" w:rsidR="00022A5C" w:rsidRPr="00AB4AFD" w:rsidRDefault="00022A5C" w:rsidP="00FD1FE2">
      <w:pPr>
        <w:spacing w:after="0" w:line="240" w:lineRule="auto"/>
        <w:textAlignment w:val="baseline"/>
        <w:rPr>
          <w:rFonts w:ascii="Avenir Book" w:eastAsia="Times New Roman" w:hAnsi="Avenir Book" w:cstheme="minorHAnsi"/>
        </w:rPr>
      </w:pPr>
    </w:p>
    <w:p w14:paraId="0C28B74B" w14:textId="7D0C9B3C" w:rsidR="00FD1FE2" w:rsidRPr="00AB4AFD" w:rsidRDefault="00FD1FE2" w:rsidP="00FD1FE2">
      <w:pPr>
        <w:spacing w:after="0" w:line="240" w:lineRule="auto"/>
        <w:textAlignment w:val="baseline"/>
        <w:rPr>
          <w:rFonts w:ascii="Avenir Book" w:eastAsia="Times New Roman" w:hAnsi="Avenir Book" w:cstheme="minorHAnsi"/>
          <w:b/>
          <w:bCs/>
          <w:u w:val="single"/>
        </w:rPr>
      </w:pPr>
      <w:r w:rsidRPr="00AB4AFD">
        <w:rPr>
          <w:rFonts w:ascii="Avenir Book" w:eastAsia="Times New Roman" w:hAnsi="Avenir Book" w:cstheme="minorHAnsi"/>
          <w:b/>
          <w:bCs/>
          <w:u w:val="single"/>
        </w:rPr>
        <w:t xml:space="preserve">Rules for Questioning </w:t>
      </w:r>
    </w:p>
    <w:p w14:paraId="6C009F55" w14:textId="6D6C2170" w:rsidR="00274BF1" w:rsidRPr="00AB4AFD" w:rsidRDefault="00FD1FE2" w:rsidP="00B91127">
      <w:pPr>
        <w:pStyle w:val="ListParagraph"/>
        <w:numPr>
          <w:ilvl w:val="0"/>
          <w:numId w:val="2"/>
        </w:numPr>
        <w:spacing w:after="0" w:line="240" w:lineRule="auto"/>
        <w:textAlignment w:val="baseline"/>
        <w:rPr>
          <w:rFonts w:ascii="Avenir Book" w:hAnsi="Avenir Book" w:cstheme="minorHAnsi"/>
        </w:rPr>
      </w:pPr>
      <w:r w:rsidRPr="00AB4AFD">
        <w:rPr>
          <w:rFonts w:ascii="Avenir Book" w:hAnsi="Avenir Book" w:cstheme="minorHAnsi"/>
        </w:rPr>
        <w:t xml:space="preserve">Questions by parties or advisors </w:t>
      </w:r>
      <w:r w:rsidR="00BB3B48" w:rsidRPr="00AB4AFD">
        <w:rPr>
          <w:rFonts w:ascii="Avenir Book" w:hAnsi="Avenir Book" w:cstheme="minorHAnsi"/>
        </w:rPr>
        <w:t xml:space="preserve">must be neutral and </w:t>
      </w:r>
      <w:r w:rsidRPr="00AB4AFD">
        <w:rPr>
          <w:rFonts w:ascii="Avenir Book" w:hAnsi="Avenir Book" w:cstheme="minorHAnsi"/>
        </w:rPr>
        <w:t xml:space="preserve">may not be argumentative, badgering or intended to intimidate or otherwise attack other participants. </w:t>
      </w:r>
    </w:p>
    <w:p w14:paraId="427A77CA" w14:textId="674D12FE" w:rsidR="001427B9" w:rsidRPr="00AB4AFD" w:rsidRDefault="00E23FE5" w:rsidP="001427B9">
      <w:pPr>
        <w:pStyle w:val="ListParagraph"/>
        <w:numPr>
          <w:ilvl w:val="0"/>
          <w:numId w:val="2"/>
        </w:numPr>
        <w:spacing w:after="0" w:line="240" w:lineRule="auto"/>
        <w:textAlignment w:val="baseline"/>
        <w:rPr>
          <w:rFonts w:ascii="Avenir Book" w:hAnsi="Avenir Book" w:cstheme="minorHAnsi"/>
        </w:rPr>
      </w:pPr>
      <w:r w:rsidRPr="00AB4AFD">
        <w:rPr>
          <w:rFonts w:ascii="Avenir Book" w:hAnsi="Avenir Book" w:cstheme="minorHAnsi"/>
        </w:rPr>
        <w:t xml:space="preserve">Duplicative questions, or questions that seek to </w:t>
      </w:r>
      <w:r w:rsidR="002540CD" w:rsidRPr="00AB4AFD">
        <w:rPr>
          <w:rFonts w:ascii="Avenir Book" w:hAnsi="Avenir Book" w:cstheme="minorHAnsi"/>
        </w:rPr>
        <w:t xml:space="preserve">elicit information already provided by a party or witness, are prohibited. </w:t>
      </w:r>
    </w:p>
    <w:p w14:paraId="482535D0" w14:textId="370E6A26" w:rsidR="00FD1FE2" w:rsidRPr="00AB4AFD" w:rsidRDefault="001427B9" w:rsidP="00D1526B">
      <w:pPr>
        <w:pStyle w:val="ListParagraph"/>
        <w:numPr>
          <w:ilvl w:val="0"/>
          <w:numId w:val="2"/>
        </w:numPr>
        <w:shd w:val="clear" w:color="auto" w:fill="FFFFFF"/>
        <w:spacing w:after="0" w:line="240" w:lineRule="auto"/>
        <w:textAlignment w:val="baseline"/>
        <w:rPr>
          <w:rFonts w:ascii="Avenir Book" w:hAnsi="Avenir Book" w:cstheme="minorHAnsi"/>
        </w:rPr>
      </w:pPr>
      <w:r w:rsidRPr="00AB4AFD">
        <w:rPr>
          <w:rFonts w:ascii="Avenir Book" w:hAnsi="Avenir Book" w:cstheme="minorHAnsi"/>
        </w:rPr>
        <w:t xml:space="preserve">Questions about </w:t>
      </w:r>
      <w:r w:rsidR="00CE346E" w:rsidRPr="00AB4AFD">
        <w:rPr>
          <w:rFonts w:ascii="Avenir Book" w:hAnsi="Avenir Book" w:cstheme="minorHAnsi"/>
        </w:rPr>
        <w:t>complainant’s</w:t>
      </w:r>
      <w:r w:rsidRPr="00AB4AFD">
        <w:rPr>
          <w:rFonts w:ascii="Avenir Book" w:hAnsi="Avenir Book" w:cstheme="minorHAnsi"/>
        </w:rPr>
        <w:t xml:space="preserve"> sexual </w:t>
      </w:r>
      <w:r w:rsidR="00CE346E" w:rsidRPr="00AB4AFD">
        <w:rPr>
          <w:rFonts w:ascii="Avenir Book" w:hAnsi="Avenir Book" w:cstheme="minorHAnsi"/>
        </w:rPr>
        <w:t>predisposition and behaviors</w:t>
      </w:r>
      <w:r w:rsidRPr="00AB4AFD">
        <w:rPr>
          <w:rFonts w:ascii="Avenir Book" w:hAnsi="Avenir Book" w:cstheme="minorHAnsi"/>
        </w:rPr>
        <w:t xml:space="preserve"> are prohibited, unless</w:t>
      </w:r>
      <w:r w:rsidR="00CE346E" w:rsidRPr="00AB4AFD">
        <w:rPr>
          <w:rFonts w:ascii="Avenir Book" w:hAnsi="Avenir Book" w:cstheme="minorHAnsi"/>
        </w:rPr>
        <w:t xml:space="preserve"> prior behavior is </w:t>
      </w:r>
      <w:r w:rsidRPr="00AB4AFD">
        <w:rPr>
          <w:rFonts w:ascii="Avenir Book" w:hAnsi="Avenir Book" w:cstheme="minorHAnsi"/>
        </w:rPr>
        <w:t>offered to prove that someone other than the respondent committed the alleged sexual harassment, or if the question or evidence concerns sexual behavior between the complainant and the respondent and is offered to prove consent.</w:t>
      </w:r>
    </w:p>
    <w:p w14:paraId="3D0D5AE2" w14:textId="5EC03F85" w:rsidR="00A97197" w:rsidRPr="00AB4AFD" w:rsidRDefault="00A97197" w:rsidP="00FD1FE2">
      <w:pPr>
        <w:pStyle w:val="ListParagraph"/>
        <w:numPr>
          <w:ilvl w:val="0"/>
          <w:numId w:val="2"/>
        </w:numPr>
        <w:spacing w:after="0" w:line="240" w:lineRule="auto"/>
        <w:textAlignment w:val="baseline"/>
        <w:rPr>
          <w:rFonts w:ascii="Avenir Book" w:hAnsi="Avenir Book" w:cstheme="minorHAnsi"/>
        </w:rPr>
      </w:pPr>
      <w:r w:rsidRPr="00AB4AFD">
        <w:rPr>
          <w:rFonts w:ascii="Avenir Book" w:hAnsi="Avenir Book" w:cstheme="minorHAnsi"/>
        </w:rPr>
        <w:t xml:space="preserve">All questions should be designed to obtain direct observations or facts, not </w:t>
      </w:r>
      <w:proofErr w:type="gramStart"/>
      <w:r w:rsidRPr="00AB4AFD">
        <w:rPr>
          <w:rFonts w:ascii="Avenir Book" w:hAnsi="Avenir Book" w:cstheme="minorHAnsi"/>
        </w:rPr>
        <w:t>personal opinion</w:t>
      </w:r>
      <w:proofErr w:type="gramEnd"/>
      <w:r w:rsidRPr="00AB4AFD">
        <w:rPr>
          <w:rFonts w:ascii="Avenir Book" w:hAnsi="Avenir Book" w:cstheme="minorHAnsi"/>
        </w:rPr>
        <w:t>.</w:t>
      </w:r>
    </w:p>
    <w:p w14:paraId="1B430089" w14:textId="4A9F716D" w:rsidR="00FD1FE2" w:rsidRPr="00AB4AFD" w:rsidRDefault="00FD1FE2" w:rsidP="00FD1FE2">
      <w:pPr>
        <w:pStyle w:val="ListParagraph"/>
        <w:numPr>
          <w:ilvl w:val="0"/>
          <w:numId w:val="2"/>
        </w:numPr>
        <w:spacing w:after="0" w:line="240" w:lineRule="auto"/>
        <w:textAlignment w:val="baseline"/>
        <w:rPr>
          <w:rFonts w:ascii="Avenir Book" w:hAnsi="Avenir Book" w:cstheme="minorHAnsi"/>
        </w:rPr>
      </w:pPr>
      <w:r w:rsidRPr="00AB4AFD">
        <w:rPr>
          <w:rFonts w:ascii="Avenir Book" w:hAnsi="Avenir Book" w:cstheme="minorHAnsi"/>
        </w:rPr>
        <w:t>Advisors will not be allowed to make statements on behalf of the</w:t>
      </w:r>
      <w:r w:rsidR="00BB3B48" w:rsidRPr="00AB4AFD">
        <w:rPr>
          <w:rFonts w:ascii="Avenir Book" w:hAnsi="Avenir Book" w:cstheme="minorHAnsi"/>
        </w:rPr>
        <w:t xml:space="preserve"> party</w:t>
      </w:r>
      <w:r w:rsidRPr="00AB4AFD">
        <w:rPr>
          <w:rFonts w:ascii="Avenir Book" w:hAnsi="Avenir Book" w:cstheme="minorHAnsi"/>
        </w:rPr>
        <w:t xml:space="preserve"> through their own line of questioning.</w:t>
      </w:r>
    </w:p>
    <w:p w14:paraId="50A25E1D" w14:textId="1C476975" w:rsidR="00FD1FE2" w:rsidRPr="00AB4AFD" w:rsidRDefault="00FD1FE2" w:rsidP="00FD1FE2">
      <w:pPr>
        <w:pStyle w:val="ListParagraph"/>
        <w:numPr>
          <w:ilvl w:val="0"/>
          <w:numId w:val="2"/>
        </w:numPr>
        <w:spacing w:after="0" w:line="240" w:lineRule="auto"/>
        <w:textAlignment w:val="baseline"/>
        <w:rPr>
          <w:rFonts w:ascii="Avenir Book" w:hAnsi="Avenir Book" w:cstheme="minorHAnsi"/>
        </w:rPr>
      </w:pPr>
      <w:r w:rsidRPr="00AB4AFD">
        <w:rPr>
          <w:rFonts w:ascii="Avenir Book" w:hAnsi="Avenir Book" w:cstheme="minorHAnsi"/>
        </w:rPr>
        <w:t>The Decision-maker has the sole authority to determine relevancy of questions</w:t>
      </w:r>
      <w:r w:rsidR="00BB3B48" w:rsidRPr="00AB4AFD">
        <w:rPr>
          <w:rFonts w:ascii="Avenir Book" w:hAnsi="Avenir Book" w:cstheme="minorHAnsi"/>
        </w:rPr>
        <w:t xml:space="preserve">. </w:t>
      </w:r>
    </w:p>
    <w:p w14:paraId="7AA5810C" w14:textId="5C592201" w:rsidR="00BB3B48" w:rsidRDefault="00BB3B48" w:rsidP="00FD1FE2">
      <w:pPr>
        <w:pStyle w:val="ListParagraph"/>
        <w:numPr>
          <w:ilvl w:val="0"/>
          <w:numId w:val="2"/>
        </w:numPr>
        <w:spacing w:after="0" w:line="240" w:lineRule="auto"/>
        <w:textAlignment w:val="baseline"/>
        <w:rPr>
          <w:rFonts w:ascii="Avenir Book" w:hAnsi="Avenir Book" w:cstheme="minorHAnsi"/>
        </w:rPr>
      </w:pPr>
      <w:r w:rsidRPr="00AB4AFD">
        <w:rPr>
          <w:rFonts w:ascii="Avenir Book" w:hAnsi="Avenir Book" w:cstheme="minorHAnsi"/>
        </w:rPr>
        <w:t>The Decision-maker may determine that a question is not relevant as asked, and require the participant to rephrase the question, or restate the question in a manner that complies with the rules (respectful, neutral and non-abusive).</w:t>
      </w:r>
    </w:p>
    <w:p w14:paraId="627A78C5" w14:textId="5E9C8E15" w:rsidR="00D622F1" w:rsidRPr="00AB4AFD" w:rsidRDefault="00D622F1" w:rsidP="00FD1FE2">
      <w:pPr>
        <w:pStyle w:val="ListParagraph"/>
        <w:numPr>
          <w:ilvl w:val="0"/>
          <w:numId w:val="2"/>
        </w:numPr>
        <w:spacing w:after="0" w:line="240" w:lineRule="auto"/>
        <w:textAlignment w:val="baseline"/>
        <w:rPr>
          <w:rFonts w:ascii="Avenir Book" w:hAnsi="Avenir Book" w:cstheme="minorHAnsi"/>
        </w:rPr>
      </w:pPr>
      <w:r>
        <w:rPr>
          <w:rFonts w:ascii="Avenir Book" w:hAnsi="Avenir Book" w:cstheme="minorHAnsi"/>
        </w:rPr>
        <w:t>Compound questions are not permitted, as the answer to a compound question may cause confusion for the participants, including the hearing officer.</w:t>
      </w:r>
    </w:p>
    <w:p w14:paraId="656590D5" w14:textId="04722FAC" w:rsidR="00BB3B48" w:rsidRPr="00AB4AFD" w:rsidRDefault="00BB3B48" w:rsidP="00BB3B48">
      <w:pPr>
        <w:spacing w:after="0" w:line="240" w:lineRule="auto"/>
        <w:textAlignment w:val="baseline"/>
        <w:rPr>
          <w:rFonts w:ascii="Avenir Book" w:hAnsi="Avenir Book" w:cstheme="minorHAnsi"/>
        </w:rPr>
      </w:pPr>
    </w:p>
    <w:p w14:paraId="500853A7" w14:textId="01C93E7D" w:rsidR="00AB5BA2" w:rsidRPr="00AB4AFD" w:rsidRDefault="00BB3B48" w:rsidP="00AB5BA2">
      <w:pPr>
        <w:spacing w:after="0" w:line="240" w:lineRule="auto"/>
        <w:rPr>
          <w:rFonts w:ascii="Avenir Book" w:eastAsia="Times New Roman" w:hAnsi="Avenir Book" w:cstheme="minorHAnsi"/>
        </w:rPr>
      </w:pPr>
      <w:r w:rsidRPr="00AB4AFD">
        <w:rPr>
          <w:rFonts w:ascii="Avenir Book" w:hAnsi="Avenir Book" w:cstheme="minorHAnsi"/>
        </w:rPr>
        <w:t>If the Decision-maker determines that these Rules have been viola</w:t>
      </w:r>
      <w:r w:rsidR="00D24C29" w:rsidRPr="00AB4AFD">
        <w:rPr>
          <w:rFonts w:ascii="Avenir Book" w:hAnsi="Avenir Book" w:cstheme="minorHAnsi"/>
        </w:rPr>
        <w:t xml:space="preserve">ted, they will provide the participant with one opportunity to correct their behavior. If the Decision-maker determines that the participant continues to violate these rules, the Decision-maker may either limit their participation moving forward or remove them from the Hearing. </w:t>
      </w:r>
      <w:proofErr w:type="gramStart"/>
      <w:r w:rsidR="00AB5BA2" w:rsidRPr="00AB4AFD">
        <w:rPr>
          <w:rFonts w:ascii="Avenir Book" w:eastAsia="Times New Roman" w:hAnsi="Avenir Book" w:cstheme="minorHAnsi"/>
          <w:color w:val="201F1E"/>
          <w:shd w:val="clear" w:color="auto" w:fill="FFFFFF"/>
        </w:rPr>
        <w:t xml:space="preserve">In </w:t>
      </w:r>
      <w:r w:rsidR="006829B6">
        <w:rPr>
          <w:rFonts w:ascii="Avenir Book" w:eastAsia="Times New Roman" w:hAnsi="Avenir Book" w:cstheme="minorHAnsi"/>
          <w:color w:val="201F1E"/>
          <w:shd w:val="clear" w:color="auto" w:fill="FFFFFF"/>
        </w:rPr>
        <w:t>the event that</w:t>
      </w:r>
      <w:proofErr w:type="gramEnd"/>
      <w:r w:rsidR="006829B6">
        <w:rPr>
          <w:rFonts w:ascii="Avenir Book" w:eastAsia="Times New Roman" w:hAnsi="Avenir Book" w:cstheme="minorHAnsi"/>
          <w:color w:val="201F1E"/>
          <w:shd w:val="clear" w:color="auto" w:fill="FFFFFF"/>
        </w:rPr>
        <w:t xml:space="preserve"> an advisor is removed from the hearing, </w:t>
      </w:r>
      <w:r w:rsidR="00AB5BA2" w:rsidRPr="00AB4AFD">
        <w:rPr>
          <w:rFonts w:ascii="Avenir Book" w:eastAsia="Times New Roman" w:hAnsi="Avenir Book" w:cstheme="minorHAnsi"/>
          <w:color w:val="201F1E"/>
          <w:shd w:val="clear" w:color="auto" w:fill="FFFFFF"/>
        </w:rPr>
        <w:t>the remainder of the hearing may be postponed as necessary to allow for the attendance of the new advisor</w:t>
      </w:r>
      <w:r w:rsidR="006829B6">
        <w:rPr>
          <w:rFonts w:ascii="Avenir Book" w:eastAsia="Times New Roman" w:hAnsi="Avenir Book" w:cstheme="minorHAnsi"/>
          <w:color w:val="201F1E"/>
          <w:shd w:val="clear" w:color="auto" w:fill="FFFFFF"/>
        </w:rPr>
        <w:t>.</w:t>
      </w:r>
    </w:p>
    <w:p w14:paraId="4CEBE4CB" w14:textId="6A7E057B" w:rsidR="00AB5BA2" w:rsidRPr="00AB4AFD" w:rsidRDefault="00AB5BA2" w:rsidP="00BB3B48">
      <w:pPr>
        <w:spacing w:after="0" w:line="240" w:lineRule="auto"/>
        <w:textAlignment w:val="baseline"/>
        <w:rPr>
          <w:rFonts w:ascii="Avenir Book" w:hAnsi="Avenir Book" w:cstheme="minorHAnsi"/>
        </w:rPr>
      </w:pPr>
    </w:p>
    <w:p w14:paraId="131C7B54" w14:textId="1C900F26" w:rsidR="001B7346" w:rsidRPr="00AB4AFD" w:rsidRDefault="001B7346" w:rsidP="00BB3B48">
      <w:pPr>
        <w:spacing w:after="0" w:line="240" w:lineRule="auto"/>
        <w:textAlignment w:val="baseline"/>
        <w:rPr>
          <w:rFonts w:ascii="Avenir Book" w:hAnsi="Avenir Book" w:cstheme="minorHAnsi"/>
        </w:rPr>
      </w:pPr>
      <w:r w:rsidRPr="00AB4AFD">
        <w:rPr>
          <w:rFonts w:ascii="Avenir Book" w:hAnsi="Avenir Book" w:cstheme="minorHAnsi"/>
        </w:rPr>
        <w:t xml:space="preserve">Any actions taken by the Decision-maker regarding violation of these rules or removal of participants, will be documented as part of the </w:t>
      </w:r>
      <w:r w:rsidR="00D16F13" w:rsidRPr="00AB4AFD">
        <w:rPr>
          <w:rFonts w:ascii="Avenir Book" w:hAnsi="Avenir Book" w:cstheme="minorHAnsi"/>
        </w:rPr>
        <w:t>r</w:t>
      </w:r>
      <w:r w:rsidRPr="00AB4AFD">
        <w:rPr>
          <w:rFonts w:ascii="Avenir Book" w:hAnsi="Avenir Book" w:cstheme="minorHAnsi"/>
        </w:rPr>
        <w:t xml:space="preserve">ecord made available upon appeal. </w:t>
      </w:r>
    </w:p>
    <w:p w14:paraId="5DA1D608" w14:textId="249CD7B6" w:rsidR="00563515" w:rsidRPr="00AB4AFD" w:rsidRDefault="00563515" w:rsidP="00BB3B48">
      <w:pPr>
        <w:spacing w:after="0" w:line="240" w:lineRule="auto"/>
        <w:textAlignment w:val="baseline"/>
        <w:rPr>
          <w:rFonts w:ascii="Avenir Book" w:hAnsi="Avenir Book" w:cstheme="minorHAnsi"/>
        </w:rPr>
      </w:pPr>
    </w:p>
    <w:p w14:paraId="300C1CB0" w14:textId="77777777" w:rsidR="00563515" w:rsidRPr="00AB4AFD" w:rsidRDefault="00563515" w:rsidP="00BB3B48">
      <w:pPr>
        <w:spacing w:after="0" w:line="240" w:lineRule="auto"/>
        <w:textAlignment w:val="baseline"/>
        <w:rPr>
          <w:rFonts w:ascii="Avenir Book" w:hAnsi="Avenir Book" w:cstheme="minorHAnsi"/>
        </w:rPr>
      </w:pPr>
    </w:p>
    <w:sectPr w:rsidR="00563515" w:rsidRPr="00AB4AFD" w:rsidSect="00AB4A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F873" w14:textId="77777777" w:rsidR="007911F0" w:rsidRDefault="007911F0" w:rsidP="00BB3B48">
      <w:pPr>
        <w:spacing w:after="0" w:line="240" w:lineRule="auto"/>
      </w:pPr>
      <w:r>
        <w:separator/>
      </w:r>
    </w:p>
  </w:endnote>
  <w:endnote w:type="continuationSeparator" w:id="0">
    <w:p w14:paraId="5C4805E4" w14:textId="77777777" w:rsidR="007911F0" w:rsidRDefault="007911F0" w:rsidP="00BB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AD6E" w14:textId="77777777" w:rsidR="00445F3F" w:rsidRDefault="00445F3F">
    <w:pPr>
      <w:pStyle w:val="Footer"/>
    </w:pPr>
    <w:r>
      <w:t>Grand River Solutions</w:t>
    </w:r>
  </w:p>
  <w:p w14:paraId="265F09EA" w14:textId="3220A034" w:rsidR="00445F3F" w:rsidRDefault="00445F3F">
    <w:pPr>
      <w:pStyle w:val="Footer"/>
    </w:pPr>
    <w:r>
      <w:t>Model Rules of Decorum for Live Hearings</w:t>
    </w:r>
  </w:p>
  <w:p w14:paraId="15A9C211" w14:textId="504013D3" w:rsidR="00445F3F" w:rsidRDefault="00445F3F">
    <w:pPr>
      <w:pStyle w:val="Footer"/>
      <w:rPr>
        <w:i/>
        <w:iCs/>
      </w:rPr>
    </w:pPr>
    <w:r w:rsidRPr="00445F3F">
      <w:rPr>
        <w:i/>
        <w:iCs/>
      </w:rPr>
      <w:t>June 28, 2021</w:t>
    </w:r>
  </w:p>
  <w:p w14:paraId="56A4FBB9" w14:textId="77777777" w:rsidR="00445F3F" w:rsidRPr="00445F3F" w:rsidRDefault="00445F3F">
    <w:pPr>
      <w:pStyle w:val="Footer"/>
      <w:rPr>
        <w:i/>
        <w:iCs/>
      </w:rPr>
    </w:pPr>
  </w:p>
  <w:p w14:paraId="60D9A203" w14:textId="77777777" w:rsidR="00445F3F" w:rsidRDefault="00445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30F70" w14:textId="77777777" w:rsidR="007911F0" w:rsidRDefault="007911F0" w:rsidP="00BB3B48">
      <w:pPr>
        <w:spacing w:after="0" w:line="240" w:lineRule="auto"/>
      </w:pPr>
      <w:r>
        <w:separator/>
      </w:r>
    </w:p>
  </w:footnote>
  <w:footnote w:type="continuationSeparator" w:id="0">
    <w:p w14:paraId="367B74D0" w14:textId="77777777" w:rsidR="007911F0" w:rsidRDefault="007911F0" w:rsidP="00BB3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85778"/>
    <w:multiLevelType w:val="hybridMultilevel"/>
    <w:tmpl w:val="81BA4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F22CA"/>
    <w:multiLevelType w:val="hybridMultilevel"/>
    <w:tmpl w:val="81BA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C3"/>
    <w:rsid w:val="00013A8F"/>
    <w:rsid w:val="00022A5C"/>
    <w:rsid w:val="000A654A"/>
    <w:rsid w:val="00105653"/>
    <w:rsid w:val="001427B9"/>
    <w:rsid w:val="001B7346"/>
    <w:rsid w:val="002540CD"/>
    <w:rsid w:val="00274BF1"/>
    <w:rsid w:val="00336421"/>
    <w:rsid w:val="00375685"/>
    <w:rsid w:val="003F263F"/>
    <w:rsid w:val="0042307D"/>
    <w:rsid w:val="00445F3F"/>
    <w:rsid w:val="00492AE6"/>
    <w:rsid w:val="004B38E0"/>
    <w:rsid w:val="00563515"/>
    <w:rsid w:val="006829B6"/>
    <w:rsid w:val="00685AD2"/>
    <w:rsid w:val="006C7723"/>
    <w:rsid w:val="006D1172"/>
    <w:rsid w:val="00741072"/>
    <w:rsid w:val="007911F0"/>
    <w:rsid w:val="007D4DDC"/>
    <w:rsid w:val="00801B14"/>
    <w:rsid w:val="00852009"/>
    <w:rsid w:val="008F1564"/>
    <w:rsid w:val="0091149D"/>
    <w:rsid w:val="00922131"/>
    <w:rsid w:val="00925344"/>
    <w:rsid w:val="009359D6"/>
    <w:rsid w:val="00944E61"/>
    <w:rsid w:val="009519F6"/>
    <w:rsid w:val="00970F11"/>
    <w:rsid w:val="009947D1"/>
    <w:rsid w:val="009B748A"/>
    <w:rsid w:val="009D1579"/>
    <w:rsid w:val="009D529B"/>
    <w:rsid w:val="00A96F69"/>
    <w:rsid w:val="00A97197"/>
    <w:rsid w:val="00AB4AFD"/>
    <w:rsid w:val="00AB5BA2"/>
    <w:rsid w:val="00B33008"/>
    <w:rsid w:val="00B91127"/>
    <w:rsid w:val="00BA78B1"/>
    <w:rsid w:val="00BB3B48"/>
    <w:rsid w:val="00C17788"/>
    <w:rsid w:val="00C9795D"/>
    <w:rsid w:val="00CE346E"/>
    <w:rsid w:val="00D1526B"/>
    <w:rsid w:val="00D16F13"/>
    <w:rsid w:val="00D215B4"/>
    <w:rsid w:val="00D24C29"/>
    <w:rsid w:val="00D27096"/>
    <w:rsid w:val="00D37E75"/>
    <w:rsid w:val="00D429B9"/>
    <w:rsid w:val="00D622F1"/>
    <w:rsid w:val="00D8564C"/>
    <w:rsid w:val="00E23FE5"/>
    <w:rsid w:val="00E25DFC"/>
    <w:rsid w:val="00E45C2F"/>
    <w:rsid w:val="00F37264"/>
    <w:rsid w:val="00F50B6F"/>
    <w:rsid w:val="00F66CC3"/>
    <w:rsid w:val="00FD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2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CC3"/>
    <w:pPr>
      <w:ind w:left="720"/>
      <w:contextualSpacing/>
    </w:pPr>
  </w:style>
  <w:style w:type="paragraph" w:styleId="FootnoteText">
    <w:name w:val="footnote text"/>
    <w:basedOn w:val="Normal"/>
    <w:link w:val="FootnoteTextChar"/>
    <w:uiPriority w:val="99"/>
    <w:semiHidden/>
    <w:unhideWhenUsed/>
    <w:rsid w:val="00BB3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B48"/>
    <w:rPr>
      <w:sz w:val="20"/>
      <w:szCs w:val="20"/>
    </w:rPr>
  </w:style>
  <w:style w:type="character" w:styleId="FootnoteReference">
    <w:name w:val="footnote reference"/>
    <w:basedOn w:val="DefaultParagraphFont"/>
    <w:uiPriority w:val="99"/>
    <w:semiHidden/>
    <w:unhideWhenUsed/>
    <w:rsid w:val="00BB3B48"/>
    <w:rPr>
      <w:vertAlign w:val="superscript"/>
    </w:rPr>
  </w:style>
  <w:style w:type="paragraph" w:styleId="BalloonText">
    <w:name w:val="Balloon Text"/>
    <w:basedOn w:val="Normal"/>
    <w:link w:val="BalloonTextChar"/>
    <w:uiPriority w:val="99"/>
    <w:semiHidden/>
    <w:unhideWhenUsed/>
    <w:rsid w:val="00944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61"/>
    <w:rPr>
      <w:rFonts w:ascii="Segoe UI" w:hAnsi="Segoe UI" w:cs="Segoe UI"/>
      <w:sz w:val="18"/>
      <w:szCs w:val="18"/>
    </w:rPr>
  </w:style>
  <w:style w:type="paragraph" w:styleId="NormalWeb">
    <w:name w:val="Normal (Web)"/>
    <w:basedOn w:val="Normal"/>
    <w:uiPriority w:val="99"/>
    <w:semiHidden/>
    <w:unhideWhenUsed/>
    <w:rsid w:val="00142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2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74BF1"/>
    <w:rPr>
      <w:sz w:val="16"/>
      <w:szCs w:val="16"/>
    </w:rPr>
  </w:style>
  <w:style w:type="paragraph" w:styleId="CommentText">
    <w:name w:val="annotation text"/>
    <w:basedOn w:val="Normal"/>
    <w:link w:val="CommentTextChar"/>
    <w:uiPriority w:val="99"/>
    <w:semiHidden/>
    <w:unhideWhenUsed/>
    <w:rsid w:val="00274BF1"/>
    <w:pPr>
      <w:spacing w:line="240" w:lineRule="auto"/>
    </w:pPr>
    <w:rPr>
      <w:sz w:val="20"/>
      <w:szCs w:val="20"/>
    </w:rPr>
  </w:style>
  <w:style w:type="character" w:customStyle="1" w:styleId="CommentTextChar">
    <w:name w:val="Comment Text Char"/>
    <w:basedOn w:val="DefaultParagraphFont"/>
    <w:link w:val="CommentText"/>
    <w:uiPriority w:val="99"/>
    <w:semiHidden/>
    <w:rsid w:val="00274BF1"/>
    <w:rPr>
      <w:sz w:val="20"/>
      <w:szCs w:val="20"/>
    </w:rPr>
  </w:style>
  <w:style w:type="paragraph" w:styleId="CommentSubject">
    <w:name w:val="annotation subject"/>
    <w:basedOn w:val="CommentText"/>
    <w:next w:val="CommentText"/>
    <w:link w:val="CommentSubjectChar"/>
    <w:uiPriority w:val="99"/>
    <w:semiHidden/>
    <w:unhideWhenUsed/>
    <w:rsid w:val="00274BF1"/>
    <w:rPr>
      <w:b/>
      <w:bCs/>
    </w:rPr>
  </w:style>
  <w:style w:type="character" w:customStyle="1" w:styleId="CommentSubjectChar">
    <w:name w:val="Comment Subject Char"/>
    <w:basedOn w:val="CommentTextChar"/>
    <w:link w:val="CommentSubject"/>
    <w:uiPriority w:val="99"/>
    <w:semiHidden/>
    <w:rsid w:val="00274BF1"/>
    <w:rPr>
      <w:b/>
      <w:bCs/>
      <w:sz w:val="20"/>
      <w:szCs w:val="20"/>
    </w:rPr>
  </w:style>
  <w:style w:type="paragraph" w:styleId="Header">
    <w:name w:val="header"/>
    <w:basedOn w:val="Normal"/>
    <w:link w:val="HeaderChar"/>
    <w:uiPriority w:val="99"/>
    <w:unhideWhenUsed/>
    <w:rsid w:val="0044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F3F"/>
  </w:style>
  <w:style w:type="paragraph" w:styleId="Footer">
    <w:name w:val="footer"/>
    <w:basedOn w:val="Normal"/>
    <w:link w:val="FooterChar"/>
    <w:uiPriority w:val="99"/>
    <w:unhideWhenUsed/>
    <w:rsid w:val="0044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65013">
      <w:bodyDiv w:val="1"/>
      <w:marLeft w:val="0"/>
      <w:marRight w:val="0"/>
      <w:marTop w:val="0"/>
      <w:marBottom w:val="0"/>
      <w:divBdr>
        <w:top w:val="none" w:sz="0" w:space="0" w:color="auto"/>
        <w:left w:val="none" w:sz="0" w:space="0" w:color="auto"/>
        <w:bottom w:val="none" w:sz="0" w:space="0" w:color="auto"/>
        <w:right w:val="none" w:sz="0" w:space="0" w:color="auto"/>
      </w:divBdr>
    </w:div>
    <w:div w:id="17983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6FD9-B2CA-4D18-AB25-D4342B31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2021-06-27T06:51:00Z</dcterms:created>
  <dcterms:modified xsi:type="dcterms:W3CDTF">2021-06-28T15:20:00Z</dcterms:modified>
</cp:coreProperties>
</file>